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7C65" w14:textId="77777777" w:rsidR="00527E5C" w:rsidRPr="00F42552" w:rsidRDefault="00527E5C" w:rsidP="00527E5C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2875F44D" w14:textId="77777777" w:rsidR="00527E5C" w:rsidRPr="001B4807" w:rsidRDefault="00527E5C" w:rsidP="00527E5C">
      <w:pPr>
        <w:jc w:val="center"/>
        <w:rPr>
          <w:rFonts w:cs="Arial"/>
          <w:b/>
          <w:szCs w:val="24"/>
        </w:rPr>
      </w:pPr>
    </w:p>
    <w:p w14:paraId="5029FDFF" w14:textId="77777777" w:rsidR="00527E5C" w:rsidRPr="001B4807" w:rsidRDefault="00527E5C" w:rsidP="00527E5C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7601F92C" w14:textId="77777777" w:rsidR="00527E5C" w:rsidRPr="001B4807" w:rsidRDefault="00527E5C" w:rsidP="00527E5C">
      <w:pPr>
        <w:jc w:val="center"/>
        <w:rPr>
          <w:rFonts w:cs="Arial"/>
          <w:b/>
          <w:szCs w:val="24"/>
        </w:rPr>
      </w:pPr>
    </w:p>
    <w:p w14:paraId="44C10F82" w14:textId="77777777" w:rsidR="00527E5C" w:rsidRPr="00F42552" w:rsidRDefault="00527E5C" w:rsidP="00527E5C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>
        <w:rPr>
          <w:rFonts w:cs="Arial"/>
          <w:szCs w:val="24"/>
        </w:rPr>
        <w:t>INDONESIA</w:t>
      </w:r>
    </w:p>
    <w:p w14:paraId="3D7CD840" w14:textId="77777777" w:rsidR="00527E5C" w:rsidRPr="00F42552" w:rsidRDefault="00527E5C" w:rsidP="00527E5C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7980E9E9" w14:textId="77777777" w:rsidR="00527E5C" w:rsidRPr="00F42552" w:rsidRDefault="00527E5C" w:rsidP="00527E5C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619A879A" w14:textId="77777777" w:rsidR="00527E5C" w:rsidRDefault="00527E5C" w:rsidP="00265F9C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>9:00 a.m. – 12:30 p.m., 3</w:t>
      </w:r>
      <w:r w:rsidRPr="00F42552">
        <w:rPr>
          <w:rFonts w:cs="Arial"/>
          <w:szCs w:val="24"/>
        </w:rPr>
        <w:t xml:space="preserve"> May 2017</w:t>
      </w:r>
    </w:p>
    <w:p w14:paraId="005117CF" w14:textId="77777777" w:rsidR="00265F9C" w:rsidRDefault="00265F9C" w:rsidP="00265F9C">
      <w:pPr>
        <w:ind w:left="360"/>
        <w:jc w:val="center"/>
        <w:rPr>
          <w:rFonts w:cs="Arial"/>
          <w:szCs w:val="24"/>
        </w:rPr>
      </w:pPr>
    </w:p>
    <w:p w14:paraId="420B1327" w14:textId="77777777" w:rsidR="00527E5C" w:rsidRPr="001B4807" w:rsidRDefault="00527E5C" w:rsidP="00527E5C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The Philippines welcomes the </w:t>
      </w:r>
      <w:r>
        <w:rPr>
          <w:rFonts w:cs="Arial"/>
          <w:szCs w:val="24"/>
        </w:rPr>
        <w:t xml:space="preserve">high level </w:t>
      </w:r>
      <w:r w:rsidRPr="001B4807">
        <w:rPr>
          <w:rFonts w:cs="Arial"/>
          <w:szCs w:val="24"/>
        </w:rPr>
        <w:t xml:space="preserve">delegation of </w:t>
      </w:r>
      <w:r>
        <w:rPr>
          <w:rFonts w:cs="Arial"/>
          <w:szCs w:val="24"/>
        </w:rPr>
        <w:t xml:space="preserve">Indonesia and the presentation of its </w:t>
      </w:r>
      <w:r w:rsidRPr="001B4807">
        <w:rPr>
          <w:rFonts w:cs="Arial"/>
          <w:szCs w:val="24"/>
        </w:rPr>
        <w:t>national report.</w:t>
      </w:r>
    </w:p>
    <w:p w14:paraId="3DEA866D" w14:textId="77777777" w:rsidR="00527E5C" w:rsidRDefault="00527E5C" w:rsidP="00527E5C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 xml:space="preserve">The Philippines </w:t>
      </w:r>
      <w:r>
        <w:rPr>
          <w:rFonts w:ascii="Arial" w:hAnsi="Arial" w:cs="Arial"/>
          <w:sz w:val="24"/>
          <w:szCs w:val="24"/>
        </w:rPr>
        <w:t>also welcomes the ratification by Indonesia of ICRMW and the two Optional Protocols of the CRC. We appreciate Indonesia’s efforts to align it</w:t>
      </w:r>
      <w:r w:rsidR="003B11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domestic laws with its human rights obligations under the conventions to which it is a state party  </w:t>
      </w:r>
    </w:p>
    <w:p w14:paraId="6933E1DB" w14:textId="77777777" w:rsidR="00527E5C" w:rsidRPr="00527E5C" w:rsidRDefault="00527E5C" w:rsidP="00265F9C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7E5C">
        <w:rPr>
          <w:rFonts w:ascii="Arial" w:hAnsi="Arial" w:cs="Arial"/>
          <w:sz w:val="24"/>
          <w:szCs w:val="24"/>
        </w:rPr>
        <w:t xml:space="preserve">My delegation commends Indonesia for </w:t>
      </w:r>
      <w:r>
        <w:rPr>
          <w:rFonts w:ascii="Arial" w:hAnsi="Arial" w:cs="Arial"/>
          <w:sz w:val="24"/>
          <w:szCs w:val="24"/>
        </w:rPr>
        <w:t>its recognition of</w:t>
      </w:r>
      <w:r w:rsidRPr="00527E5C">
        <w:rPr>
          <w:rFonts w:ascii="Arial" w:hAnsi="Arial" w:cs="Arial"/>
          <w:sz w:val="24"/>
          <w:szCs w:val="24"/>
        </w:rPr>
        <w:t xml:space="preserve"> the contribution of migrant workers to national development and economic growth and its commitment </w:t>
      </w:r>
      <w:r w:rsidR="00166F4D">
        <w:rPr>
          <w:rFonts w:ascii="Arial" w:hAnsi="Arial" w:cs="Arial"/>
          <w:sz w:val="24"/>
          <w:szCs w:val="24"/>
        </w:rPr>
        <w:t xml:space="preserve">to </w:t>
      </w:r>
      <w:r w:rsidRPr="00527E5C">
        <w:rPr>
          <w:rFonts w:ascii="Arial" w:hAnsi="Arial" w:cs="Arial"/>
          <w:sz w:val="24"/>
          <w:szCs w:val="24"/>
        </w:rPr>
        <w:t xml:space="preserve">the promotion and protection of migrants’ rights </w:t>
      </w:r>
    </w:p>
    <w:p w14:paraId="066C7BBC" w14:textId="77777777" w:rsidR="00527E5C" w:rsidRPr="001B4807" w:rsidRDefault="00527E5C" w:rsidP="00527E5C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>My delegation recommends the following</w:t>
      </w:r>
      <w:r w:rsidR="00166F4D">
        <w:rPr>
          <w:rFonts w:ascii="Arial" w:hAnsi="Arial" w:cs="Arial"/>
          <w:sz w:val="24"/>
          <w:szCs w:val="24"/>
        </w:rPr>
        <w:t xml:space="preserve"> in the spirit of amity and cooperation</w:t>
      </w:r>
      <w:bookmarkStart w:id="0" w:name="_GoBack"/>
      <w:bookmarkEnd w:id="0"/>
      <w:r w:rsidRPr="001B4807">
        <w:rPr>
          <w:rFonts w:ascii="Arial" w:hAnsi="Arial" w:cs="Arial"/>
          <w:sz w:val="24"/>
          <w:szCs w:val="24"/>
        </w:rPr>
        <w:t>:</w:t>
      </w:r>
    </w:p>
    <w:p w14:paraId="0AD3815D" w14:textId="77777777" w:rsidR="003B11D7" w:rsidRDefault="00527E5C" w:rsidP="00527E5C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2A94">
        <w:rPr>
          <w:rFonts w:ascii="Arial" w:hAnsi="Arial" w:cs="Arial"/>
          <w:sz w:val="24"/>
          <w:szCs w:val="24"/>
        </w:rPr>
        <w:t xml:space="preserve">Strengthen prevention and awareness raising programs in its efforts to address Trafficking in Persons at </w:t>
      </w:r>
      <w:r>
        <w:rPr>
          <w:rFonts w:ascii="Arial" w:hAnsi="Arial" w:cs="Arial"/>
          <w:sz w:val="24"/>
          <w:szCs w:val="24"/>
        </w:rPr>
        <w:t xml:space="preserve">the </w:t>
      </w:r>
      <w:r w:rsidRPr="000E2A94">
        <w:rPr>
          <w:rFonts w:ascii="Arial" w:hAnsi="Arial" w:cs="Arial"/>
          <w:sz w:val="24"/>
          <w:szCs w:val="24"/>
        </w:rPr>
        <w:t>national and regional levels, including through the Bali Process</w:t>
      </w:r>
      <w:r w:rsidRPr="001B4807">
        <w:rPr>
          <w:rFonts w:ascii="Arial" w:hAnsi="Arial" w:cs="Arial"/>
          <w:sz w:val="24"/>
          <w:szCs w:val="24"/>
        </w:rPr>
        <w:t xml:space="preserve">; </w:t>
      </w:r>
    </w:p>
    <w:p w14:paraId="6F168AC0" w14:textId="77777777" w:rsidR="00527E5C" w:rsidRDefault="003B11D7" w:rsidP="00527E5C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Ratifying ILO Convention 189; </w:t>
      </w:r>
      <w:r w:rsidR="00527E5C">
        <w:rPr>
          <w:rFonts w:ascii="Arial" w:hAnsi="Arial" w:cs="Arial"/>
          <w:sz w:val="24"/>
          <w:szCs w:val="24"/>
        </w:rPr>
        <w:t>and</w:t>
      </w:r>
    </w:p>
    <w:p w14:paraId="4ED5C9E8" w14:textId="77777777" w:rsidR="00527E5C" w:rsidRPr="001B4807" w:rsidRDefault="00527E5C" w:rsidP="00527E5C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adequate financial and human resources to effectively implement its national human rights action plan.</w:t>
      </w:r>
    </w:p>
    <w:p w14:paraId="7AAFA152" w14:textId="77777777" w:rsidR="00527E5C" w:rsidRPr="007E0A3D" w:rsidRDefault="00527E5C" w:rsidP="00527E5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As a fellow</w:t>
      </w:r>
      <w:r w:rsidR="003B11D7">
        <w:rPr>
          <w:rFonts w:cs="Arial"/>
          <w:szCs w:val="24"/>
        </w:rPr>
        <w:t xml:space="preserve"> ASEAN member state</w:t>
      </w:r>
      <w:r>
        <w:rPr>
          <w:rFonts w:cs="Arial"/>
          <w:szCs w:val="24"/>
        </w:rPr>
        <w:t>, we wish Indonesia</w:t>
      </w:r>
      <w:r w:rsidRPr="001B4807">
        <w:rPr>
          <w:rFonts w:cs="Arial"/>
          <w:szCs w:val="24"/>
        </w:rPr>
        <w:t xml:space="preserve"> succ</w:t>
      </w:r>
      <w:r>
        <w:rPr>
          <w:rFonts w:cs="Arial"/>
          <w:szCs w:val="24"/>
        </w:rPr>
        <w:t xml:space="preserve">ess in its UPR. </w:t>
      </w: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14:paraId="3ECCB10A" w14:textId="77777777" w:rsidR="00527E5C" w:rsidRPr="009E6265" w:rsidRDefault="00527E5C" w:rsidP="00527E5C">
      <w:pPr>
        <w:jc w:val="both"/>
        <w:rPr>
          <w:rFonts w:cs="Arial"/>
          <w:sz w:val="28"/>
          <w:szCs w:val="28"/>
        </w:rPr>
      </w:pPr>
    </w:p>
    <w:p w14:paraId="4DB095FD" w14:textId="77777777" w:rsidR="00527E5C" w:rsidRPr="009E6265" w:rsidRDefault="00527E5C" w:rsidP="00527E5C">
      <w:pPr>
        <w:rPr>
          <w:rFonts w:cs="Arial"/>
          <w:sz w:val="28"/>
          <w:szCs w:val="28"/>
        </w:rPr>
      </w:pPr>
    </w:p>
    <w:p w14:paraId="0A76DE16" w14:textId="77777777" w:rsidR="00527E5C" w:rsidRDefault="00527E5C" w:rsidP="00527E5C"/>
    <w:p w14:paraId="0D3296EF" w14:textId="77777777" w:rsidR="00527E5C" w:rsidRDefault="00527E5C" w:rsidP="00527E5C"/>
    <w:p w14:paraId="68D5175A" w14:textId="77777777" w:rsidR="00527E5C" w:rsidRDefault="00527E5C" w:rsidP="00527E5C"/>
    <w:p w14:paraId="51EDD14E" w14:textId="77777777" w:rsidR="001A5E34" w:rsidRDefault="001A5E34"/>
    <w:sectPr w:rsidR="001A5E34" w:rsidSect="00527E5C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C"/>
    <w:rsid w:val="00166F4D"/>
    <w:rsid w:val="001A5E34"/>
    <w:rsid w:val="00265F9C"/>
    <w:rsid w:val="003B11D7"/>
    <w:rsid w:val="005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D7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5C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E5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5C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E5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CCAE0-6AD6-4031-A439-1937B0607441}"/>
</file>

<file path=customXml/itemProps2.xml><?xml version="1.0" encoding="utf-8"?>
<ds:datastoreItem xmlns:ds="http://schemas.openxmlformats.org/officeDocument/2006/customXml" ds:itemID="{AADCDC37-6BD4-4EE3-939E-45D3E280E921}"/>
</file>

<file path=customXml/itemProps3.xml><?xml version="1.0" encoding="utf-8"?>
<ds:datastoreItem xmlns:ds="http://schemas.openxmlformats.org/officeDocument/2006/customXml" ds:itemID="{52D026B2-C87E-4325-A148-4C6247756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2</cp:revision>
  <dcterms:created xsi:type="dcterms:W3CDTF">2017-05-01T12:31:00Z</dcterms:created>
  <dcterms:modified xsi:type="dcterms:W3CDTF">2017-05-03T07:44:00Z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